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7" w:type="dxa"/>
        <w:tblCellMar>
          <w:top w:w="60" w:type="dxa"/>
          <w:left w:w="60" w:type="dxa"/>
          <w:bottom w:w="60" w:type="dxa"/>
          <w:right w:w="60" w:type="dxa"/>
        </w:tblCellMar>
        <w:tblLook w:val="04A0"/>
      </w:tblPr>
      <w:tblGrid>
        <w:gridCol w:w="2321"/>
        <w:gridCol w:w="8179"/>
      </w:tblGrid>
      <w:tr w:rsidR="003D0FE6" w:rsidRPr="003D0FE6">
        <w:trPr>
          <w:tblCellSpacing w:w="7" w:type="dxa"/>
          <w:jc w:val="center"/>
        </w:trPr>
        <w:tc>
          <w:tcPr>
            <w:tcW w:w="0" w:type="auto"/>
            <w:shd w:val="clear" w:color="auto" w:fill="FFFFFF"/>
            <w:noWrap/>
            <w:vAlign w:val="center"/>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Job Title:</w:t>
            </w:r>
          </w:p>
        </w:tc>
        <w:tc>
          <w:tcPr>
            <w:tcW w:w="0" w:type="auto"/>
            <w:vAlign w:val="center"/>
            <w:hideMark/>
          </w:tcPr>
          <w:p w:rsidR="003D0FE6" w:rsidRPr="003D0FE6" w:rsidRDefault="003D0FE6" w:rsidP="003D0FE6">
            <w:pPr>
              <w:spacing w:after="0" w:line="240" w:lineRule="auto"/>
              <w:rPr>
                <w:rFonts w:ascii="Verdana" w:eastAsia="Times New Roman" w:hAnsi="Verdana" w:cs="Times New Roman"/>
                <w:color w:val="990000"/>
                <w:sz w:val="18"/>
                <w:szCs w:val="18"/>
              </w:rPr>
            </w:pPr>
            <w:r w:rsidRPr="003D0FE6">
              <w:rPr>
                <w:rFonts w:ascii="Verdana" w:eastAsia="Times New Roman" w:hAnsi="Verdana" w:cs="Times New Roman"/>
                <w:color w:val="990000"/>
                <w:sz w:val="18"/>
                <w:szCs w:val="18"/>
              </w:rPr>
              <w:t xml:space="preserve">Library Volunteer &amp; Community Room Coordinator </w:t>
            </w:r>
          </w:p>
        </w:tc>
      </w:tr>
      <w:tr w:rsidR="003D0FE6" w:rsidRPr="003D0FE6">
        <w:trPr>
          <w:tblCellSpacing w:w="7" w:type="dxa"/>
          <w:jc w:val="center"/>
        </w:trPr>
        <w:tc>
          <w:tcPr>
            <w:tcW w:w="0" w:type="auto"/>
            <w:shd w:val="clear" w:color="auto" w:fill="FFFFFF"/>
            <w:noWrap/>
            <w:vAlign w:val="center"/>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Closing Date/Time:</w:t>
            </w:r>
          </w:p>
        </w:tc>
        <w:tc>
          <w:tcPr>
            <w:tcW w:w="0" w:type="auto"/>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 xml:space="preserve">Sat. 06/23/12 12:00 PM Pacific Time </w:t>
            </w:r>
          </w:p>
        </w:tc>
      </w:tr>
      <w:tr w:rsidR="003D0FE6" w:rsidRPr="003D0FE6">
        <w:trPr>
          <w:tblCellSpacing w:w="7" w:type="dxa"/>
          <w:jc w:val="center"/>
        </w:trPr>
        <w:tc>
          <w:tcPr>
            <w:tcW w:w="0" w:type="auto"/>
            <w:shd w:val="clear" w:color="auto" w:fill="FFFFFF"/>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Salary:</w:t>
            </w:r>
          </w:p>
        </w:tc>
        <w:tc>
          <w:tcPr>
            <w:tcW w:w="0" w:type="auto"/>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$3,365.00 - $4,315.00 Monthly</w:t>
            </w:r>
          </w:p>
        </w:tc>
      </w:tr>
      <w:tr w:rsidR="003D0FE6" w:rsidRPr="003D0FE6">
        <w:trPr>
          <w:tblCellSpacing w:w="7" w:type="dxa"/>
          <w:jc w:val="center"/>
        </w:trPr>
        <w:tc>
          <w:tcPr>
            <w:tcW w:w="0" w:type="auto"/>
            <w:shd w:val="clear" w:color="auto" w:fill="FFFFFF"/>
            <w:vAlign w:val="center"/>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Job Type:</w:t>
            </w:r>
          </w:p>
        </w:tc>
        <w:tc>
          <w:tcPr>
            <w:tcW w:w="0" w:type="auto"/>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Full Time Miscellaneous</w:t>
            </w:r>
          </w:p>
        </w:tc>
      </w:tr>
      <w:tr w:rsidR="003D0FE6" w:rsidRPr="003D0FE6">
        <w:trPr>
          <w:tblCellSpacing w:w="7" w:type="dxa"/>
          <w:jc w:val="center"/>
        </w:trPr>
        <w:tc>
          <w:tcPr>
            <w:tcW w:w="0" w:type="auto"/>
            <w:shd w:val="clear" w:color="auto" w:fill="FFFFFF"/>
            <w:vAlign w:val="center"/>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Location:</w:t>
            </w:r>
          </w:p>
        </w:tc>
        <w:tc>
          <w:tcPr>
            <w:tcW w:w="0" w:type="auto"/>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Orange Main Library &amp; History Center, 407 E. Chapman Avenue, Orange, CA 92886, California</w:t>
            </w:r>
          </w:p>
        </w:tc>
      </w:tr>
      <w:tr w:rsidR="003D0FE6" w:rsidRPr="003D0FE6">
        <w:trPr>
          <w:tblCellSpacing w:w="7" w:type="dxa"/>
          <w:jc w:val="center"/>
        </w:trPr>
        <w:tc>
          <w:tcPr>
            <w:tcW w:w="0" w:type="auto"/>
            <w:shd w:val="clear" w:color="auto" w:fill="FFFFFF"/>
            <w:vAlign w:val="center"/>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Department:</w:t>
            </w:r>
          </w:p>
        </w:tc>
        <w:tc>
          <w:tcPr>
            <w:tcW w:w="0" w:type="auto"/>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Library Services Department</w:t>
            </w:r>
          </w:p>
        </w:tc>
      </w:tr>
    </w:tbl>
    <w:p w:rsidR="003D0FE6" w:rsidRPr="003D0FE6" w:rsidRDefault="003D0FE6" w:rsidP="003D0FE6">
      <w:pPr>
        <w:spacing w:after="0" w:line="240" w:lineRule="auto"/>
        <w:rPr>
          <w:rFonts w:ascii="Verdana" w:eastAsia="Times New Roman" w:hAnsi="Verdana" w:cs="Times New Roman"/>
          <w:vanish/>
          <w:color w:val="000000"/>
          <w:sz w:val="18"/>
          <w:szCs w:val="18"/>
        </w:rPr>
      </w:pPr>
    </w:p>
    <w:tbl>
      <w:tblPr>
        <w:tblW w:w="10500" w:type="dxa"/>
        <w:jc w:val="center"/>
        <w:tblCellSpacing w:w="0" w:type="dxa"/>
        <w:tblCellMar>
          <w:left w:w="0" w:type="dxa"/>
          <w:right w:w="0" w:type="dxa"/>
        </w:tblCellMar>
        <w:tblLook w:val="04A0"/>
      </w:tblPr>
      <w:tblGrid>
        <w:gridCol w:w="10500"/>
      </w:tblGrid>
      <w:tr w:rsidR="003D0FE6" w:rsidRPr="003D0FE6">
        <w:trPr>
          <w:tblCellSpacing w:w="0" w:type="dxa"/>
          <w:jc w:val="center"/>
        </w:trPr>
        <w:tc>
          <w:tcPr>
            <w:tcW w:w="0" w:type="auto"/>
            <w:tcBorders>
              <w:top w:val="single" w:sz="6" w:space="0" w:color="000000"/>
              <w:left w:val="single" w:sz="2" w:space="0" w:color="000000"/>
              <w:bottom w:val="single" w:sz="2" w:space="0" w:color="000000"/>
              <w:right w:val="single" w:sz="2" w:space="0" w:color="000000"/>
            </w:tcBorders>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 </w:t>
            </w:r>
          </w:p>
        </w:tc>
      </w:tr>
    </w:tbl>
    <w:p w:rsidR="003D0FE6" w:rsidRPr="003D0FE6" w:rsidRDefault="003D0FE6" w:rsidP="003D0FE6">
      <w:pPr>
        <w:spacing w:after="0" w:line="240" w:lineRule="auto"/>
        <w:rPr>
          <w:rFonts w:ascii="Verdana" w:eastAsia="Times New Roman" w:hAnsi="Verdana" w:cs="Times New Roman"/>
          <w:vanish/>
          <w:color w:val="000000"/>
          <w:sz w:val="18"/>
          <w:szCs w:val="18"/>
        </w:rPr>
      </w:pPr>
    </w:p>
    <w:tbl>
      <w:tblPr>
        <w:tblW w:w="10500" w:type="dxa"/>
        <w:jc w:val="center"/>
        <w:tblCellSpacing w:w="0" w:type="dxa"/>
        <w:tblCellMar>
          <w:left w:w="0" w:type="dxa"/>
          <w:right w:w="0" w:type="dxa"/>
        </w:tblCellMar>
        <w:tblLook w:val="04A0"/>
      </w:tblPr>
      <w:tblGrid>
        <w:gridCol w:w="10500"/>
      </w:tblGrid>
      <w:tr w:rsidR="003D0FE6" w:rsidRPr="003D0FE6">
        <w:trPr>
          <w:tblCellSpacing w:w="0" w:type="dxa"/>
          <w:jc w:val="center"/>
        </w:trPr>
        <w:tc>
          <w:tcPr>
            <w:tcW w:w="0" w:type="auto"/>
            <w:vAlign w:val="center"/>
            <w:hideMark/>
          </w:tcPr>
          <w:p w:rsidR="003D0FE6" w:rsidRPr="003D0FE6" w:rsidRDefault="003D0FE6" w:rsidP="003D0FE6">
            <w:pPr>
              <w:spacing w:after="0" w:line="240" w:lineRule="auto"/>
              <w:jc w:val="right"/>
              <w:rPr>
                <w:rFonts w:ascii="Verdana" w:eastAsia="Times New Roman" w:hAnsi="Verdana" w:cs="Times New Roman"/>
                <w:color w:val="000000"/>
                <w:sz w:val="18"/>
                <w:szCs w:val="18"/>
              </w:rPr>
            </w:pPr>
            <w:r w:rsidRPr="003D0FE6">
              <w:rPr>
                <w:rFonts w:ascii="Verdana" w:eastAsia="Times New Roman" w:hAnsi="Verdana" w:cs="Times New Roman"/>
                <w:b/>
                <w:bCs/>
                <w:color w:val="FF0000"/>
                <w:sz w:val="18"/>
                <w:szCs w:val="18"/>
              </w:rPr>
              <w:t xml:space="preserve">This job is closed. </w:t>
            </w:r>
            <w:r w:rsidRPr="003D0FE6">
              <w:rPr>
                <w:rFonts w:ascii="Verdana" w:eastAsia="Times New Roman" w:hAnsi="Verdana" w:cs="Times New Roman"/>
                <w:color w:val="000000"/>
                <w:sz w:val="18"/>
                <w:szCs w:val="18"/>
              </w:rPr>
              <w:br/>
            </w:r>
            <w:hyperlink r:id="rId5" w:tgtFrame="_blank" w:history="1">
              <w:r w:rsidRPr="003D0FE6">
                <w:rPr>
                  <w:rFonts w:ascii="Verdana" w:eastAsia="Times New Roman" w:hAnsi="Verdana" w:cs="Times New Roman"/>
                  <w:color w:val="0033CC"/>
                  <w:sz w:val="15"/>
                  <w:u w:val="single"/>
                </w:rPr>
                <w:t>Print Job Information</w:t>
              </w:r>
            </w:hyperlink>
          </w:p>
        </w:tc>
      </w:tr>
    </w:tbl>
    <w:p w:rsidR="003D0FE6" w:rsidRPr="003D0FE6" w:rsidRDefault="003D0FE6" w:rsidP="003D0FE6">
      <w:pPr>
        <w:spacing w:after="0" w:line="240" w:lineRule="auto"/>
        <w:rPr>
          <w:rFonts w:ascii="Verdana" w:eastAsia="Times New Roman" w:hAnsi="Verdana" w:cs="Times New Roman"/>
          <w:vanish/>
          <w:color w:val="000000"/>
          <w:sz w:val="18"/>
          <w:szCs w:val="18"/>
        </w:rPr>
      </w:pPr>
    </w:p>
    <w:tbl>
      <w:tblPr>
        <w:tblW w:w="10500" w:type="dxa"/>
        <w:jc w:val="center"/>
        <w:tblCellSpacing w:w="0" w:type="dxa"/>
        <w:tblCellMar>
          <w:left w:w="0" w:type="dxa"/>
          <w:right w:w="0" w:type="dxa"/>
        </w:tblCellMar>
        <w:tblLook w:val="04A0"/>
      </w:tblPr>
      <w:tblGrid>
        <w:gridCol w:w="10500"/>
      </w:tblGrid>
      <w:tr w:rsidR="003D0FE6" w:rsidRPr="003D0FE6">
        <w:trPr>
          <w:tblCellSpacing w:w="0" w:type="dxa"/>
          <w:jc w:val="center"/>
        </w:trPr>
        <w:tc>
          <w:tcPr>
            <w:tcW w:w="0" w:type="auto"/>
            <w:vAlign w:val="center"/>
            <w:hideMark/>
          </w:tcPr>
          <w:p w:rsidR="003D0FE6" w:rsidRPr="003D0FE6" w:rsidRDefault="003D0FE6" w:rsidP="003D0FE6">
            <w:pPr>
              <w:spacing w:after="0" w:line="240" w:lineRule="auto"/>
              <w:rPr>
                <w:rFonts w:ascii="Verdana" w:eastAsia="Times New Roman" w:hAnsi="Verdana" w:cs="Times New Roman"/>
                <w:b/>
                <w:bCs/>
                <w:color w:val="000000"/>
                <w:sz w:val="18"/>
                <w:szCs w:val="18"/>
              </w:rPr>
            </w:pPr>
            <w:hyperlink r:id="rId6" w:history="1">
              <w:r w:rsidRPr="003D0FE6">
                <w:rPr>
                  <w:rFonts w:ascii="Verdana" w:eastAsia="Times New Roman" w:hAnsi="Verdana" w:cs="Times New Roman"/>
                  <w:b/>
                  <w:bCs/>
                  <w:color w:val="FFFFFF"/>
                  <w:sz w:val="15"/>
                </w:rPr>
                <w:t>Definition</w:t>
              </w:r>
            </w:hyperlink>
            <w:r w:rsidRPr="003D0FE6">
              <w:rPr>
                <w:rFonts w:ascii="Verdana" w:eastAsia="Times New Roman" w:hAnsi="Verdana" w:cs="Times New Roman"/>
                <w:b/>
                <w:bCs/>
                <w:color w:val="000000"/>
                <w:sz w:val="18"/>
              </w:rPr>
              <w:t> </w:t>
            </w:r>
            <w:r w:rsidRPr="003D0FE6">
              <w:rPr>
                <w:rFonts w:ascii="Verdana" w:eastAsia="Times New Roman" w:hAnsi="Verdana" w:cs="Times New Roman"/>
                <w:b/>
                <w:bCs/>
                <w:color w:val="000000"/>
                <w:sz w:val="18"/>
                <w:szCs w:val="18"/>
              </w:rPr>
              <w:t xml:space="preserve"> </w:t>
            </w:r>
            <w:hyperlink r:id="rId7" w:history="1">
              <w:r w:rsidRPr="003D0FE6">
                <w:rPr>
                  <w:rFonts w:ascii="Verdana" w:eastAsia="Times New Roman" w:hAnsi="Verdana" w:cs="Times New Roman"/>
                  <w:b/>
                  <w:bCs/>
                  <w:color w:val="FFFFFF"/>
                  <w:sz w:val="15"/>
                </w:rPr>
                <w:t>Benefits</w:t>
              </w:r>
            </w:hyperlink>
            <w:r w:rsidRPr="003D0FE6">
              <w:rPr>
                <w:rFonts w:ascii="Verdana" w:eastAsia="Times New Roman" w:hAnsi="Verdana" w:cs="Times New Roman"/>
                <w:b/>
                <w:bCs/>
                <w:color w:val="000000"/>
                <w:sz w:val="18"/>
              </w:rPr>
              <w:t> </w:t>
            </w:r>
            <w:r w:rsidRPr="003D0FE6">
              <w:rPr>
                <w:rFonts w:ascii="Verdana" w:eastAsia="Times New Roman" w:hAnsi="Verdana" w:cs="Times New Roman"/>
                <w:b/>
                <w:bCs/>
                <w:color w:val="000000"/>
                <w:sz w:val="18"/>
                <w:szCs w:val="18"/>
              </w:rPr>
              <w:t xml:space="preserve"> </w:t>
            </w:r>
          </w:p>
          <w:p w:rsidR="003D0FE6" w:rsidRPr="003D0FE6" w:rsidRDefault="003D0FE6" w:rsidP="003D0FE6">
            <w:pPr>
              <w:shd w:val="clear" w:color="auto" w:fill="336699"/>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 </w:t>
            </w:r>
          </w:p>
        </w:tc>
      </w:tr>
    </w:tbl>
    <w:p w:rsidR="003D0FE6" w:rsidRPr="003D0FE6" w:rsidRDefault="003D0FE6" w:rsidP="003D0FE6">
      <w:pPr>
        <w:spacing w:after="0" w:line="240" w:lineRule="auto"/>
        <w:rPr>
          <w:rFonts w:ascii="Verdana" w:eastAsia="Times New Roman" w:hAnsi="Verdana" w:cs="Times New Roman"/>
          <w:vanish/>
          <w:color w:val="000000"/>
          <w:sz w:val="18"/>
          <w:szCs w:val="18"/>
        </w:rPr>
      </w:pPr>
    </w:p>
    <w:tbl>
      <w:tblPr>
        <w:tblW w:w="10500" w:type="dxa"/>
        <w:jc w:val="center"/>
        <w:tblCellSpacing w:w="0" w:type="dxa"/>
        <w:tblCellMar>
          <w:top w:w="45" w:type="dxa"/>
          <w:left w:w="45" w:type="dxa"/>
          <w:bottom w:w="45" w:type="dxa"/>
          <w:right w:w="45" w:type="dxa"/>
        </w:tblCellMar>
        <w:tblLook w:val="04A0"/>
      </w:tblPr>
      <w:tblGrid>
        <w:gridCol w:w="10500"/>
      </w:tblGrid>
      <w:tr w:rsidR="003D0FE6" w:rsidRPr="003D0FE6">
        <w:trPr>
          <w:tblCellSpacing w:w="0" w:type="dxa"/>
          <w:jc w:val="center"/>
        </w:trPr>
        <w:tc>
          <w:tcPr>
            <w:tcW w:w="0" w:type="auto"/>
            <w:tcBorders>
              <w:top w:val="single" w:sz="2" w:space="0" w:color="000000"/>
              <w:left w:val="single" w:sz="6" w:space="0" w:color="000000"/>
              <w:bottom w:val="single" w:sz="2" w:space="0" w:color="000000"/>
              <w:right w:val="single" w:sz="6" w:space="0" w:color="000000"/>
            </w:tcBorders>
            <w:shd w:val="clear" w:color="auto" w:fill="FFFFFF"/>
            <w:vAlign w:val="center"/>
            <w:hideMark/>
          </w:tcPr>
          <w:p w:rsidR="003D0FE6" w:rsidRPr="003D0FE6" w:rsidRDefault="003D0FE6" w:rsidP="003D0FE6">
            <w:pPr>
              <w:spacing w:after="0" w:line="240" w:lineRule="auto"/>
              <w:rPr>
                <w:rFonts w:ascii="Verdana" w:eastAsia="Times New Roman" w:hAnsi="Verdana" w:cs="Times New Roman"/>
                <w:color w:val="000000"/>
                <w:sz w:val="20"/>
                <w:szCs w:val="20"/>
              </w:rPr>
            </w:pPr>
            <w:r w:rsidRPr="003D0FE6">
              <w:rPr>
                <w:rFonts w:ascii="Verdana" w:eastAsia="Times New Roman" w:hAnsi="Verdana" w:cs="Times New Roman"/>
                <w:color w:val="000000"/>
                <w:sz w:val="20"/>
                <w:szCs w:val="20"/>
              </w:rPr>
              <w:br/>
            </w:r>
            <w:r w:rsidRPr="003D0FE6">
              <w:rPr>
                <w:rFonts w:ascii="Verdana" w:eastAsia="Times New Roman" w:hAnsi="Verdana" w:cs="Times New Roman"/>
                <w:color w:val="000000"/>
              </w:rPr>
              <w:t>Under general supervision, coordinates and implements the Library's volunteer program, including recruiting, training, and recognizing/rewarding volunteers; develops and implements methods to sustain volunteer participation; maintains volunteer records; performs complex paraprofessional library work; provides general information and assistance to the public; participates in the activities of a specialized library function; and performs related work as required.</w:t>
            </w:r>
            <w:r w:rsidRPr="003D0FE6">
              <w:rPr>
                <w:rFonts w:ascii="Verdana" w:eastAsia="Times New Roman" w:hAnsi="Verdana" w:cs="Times New Roman"/>
                <w:color w:val="000000"/>
                <w:sz w:val="20"/>
                <w:szCs w:val="20"/>
              </w:rPr>
              <w:t xml:space="preserve"> </w:t>
            </w:r>
          </w:p>
        </w:tc>
      </w:tr>
      <w:tr w:rsidR="003D0FE6" w:rsidRPr="003D0FE6">
        <w:trPr>
          <w:tblCellSpacing w:w="0" w:type="dxa"/>
          <w:jc w:val="center"/>
        </w:trPr>
        <w:tc>
          <w:tcPr>
            <w:tcW w:w="0" w:type="auto"/>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p>
        </w:tc>
      </w:tr>
      <w:tr w:rsidR="003D0FE6" w:rsidRPr="003D0FE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336699"/>
            <w:tcMar>
              <w:top w:w="45" w:type="dxa"/>
              <w:left w:w="150" w:type="dxa"/>
              <w:bottom w:w="45" w:type="dxa"/>
              <w:right w:w="45" w:type="dxa"/>
            </w:tcMar>
            <w:vAlign w:val="center"/>
            <w:hideMark/>
          </w:tcPr>
          <w:p w:rsidR="003D0FE6" w:rsidRPr="003D0FE6" w:rsidRDefault="003D0FE6" w:rsidP="003D0FE6">
            <w:pPr>
              <w:spacing w:after="0" w:line="240" w:lineRule="auto"/>
              <w:rPr>
                <w:rFonts w:ascii="Verdana" w:eastAsia="Times New Roman" w:hAnsi="Verdana" w:cs="Times New Roman"/>
                <w:b/>
                <w:bCs/>
                <w:color w:val="CCCCCC"/>
                <w:sz w:val="20"/>
                <w:szCs w:val="20"/>
              </w:rPr>
            </w:pPr>
            <w:r w:rsidRPr="003D0FE6">
              <w:rPr>
                <w:rFonts w:ascii="Verdana" w:eastAsia="Times New Roman" w:hAnsi="Verdana" w:cs="Times New Roman"/>
                <w:b/>
                <w:bCs/>
                <w:color w:val="CCCCCC"/>
                <w:sz w:val="20"/>
                <w:szCs w:val="20"/>
              </w:rPr>
              <w:t xml:space="preserve"> Examples of Duties: </w:t>
            </w:r>
          </w:p>
        </w:tc>
      </w:tr>
      <w:tr w:rsidR="003D0FE6" w:rsidRPr="003D0FE6">
        <w:trPr>
          <w:tblCellSpacing w:w="0" w:type="dxa"/>
          <w:jc w:val="center"/>
        </w:trPr>
        <w:tc>
          <w:tcPr>
            <w:tcW w:w="0" w:type="auto"/>
            <w:tcBorders>
              <w:top w:val="single" w:sz="2" w:space="0" w:color="000000"/>
              <w:left w:val="single" w:sz="6" w:space="0" w:color="000000"/>
              <w:bottom w:val="single" w:sz="2" w:space="0" w:color="000000"/>
              <w:right w:val="single" w:sz="6" w:space="0" w:color="000000"/>
            </w:tcBorders>
            <w:shd w:val="clear" w:color="auto" w:fill="FFFFFF"/>
            <w:vAlign w:val="center"/>
            <w:hideMark/>
          </w:tcPr>
          <w:p w:rsidR="003D0FE6" w:rsidRPr="003D0FE6" w:rsidRDefault="003D0FE6" w:rsidP="003D0FE6">
            <w:pPr>
              <w:spacing w:after="0" w:line="240" w:lineRule="auto"/>
              <w:rPr>
                <w:rFonts w:ascii="Verdana" w:eastAsia="Times New Roman" w:hAnsi="Verdana" w:cs="Times New Roman"/>
                <w:color w:val="000000"/>
                <w:sz w:val="20"/>
                <w:szCs w:val="20"/>
              </w:rPr>
            </w:pP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Times New Roman" w:eastAsia="Times New Roman" w:hAnsi="Times New Roman" w:cs="Times New Roman"/>
                <w:bCs/>
                <w:i/>
                <w:iCs/>
                <w:color w:val="000000"/>
              </w:rPr>
              <w:t>Management reserves the right to add, modify, change or rescind the work assignments of different positions and to make reasonable accommodations so that qualified employees can perform the essential functions of the job.</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Times New Roman" w:eastAsia="Times New Roman" w:hAnsi="Times New Roman" w:cs="Times New Roman"/>
                <w:color w:val="000000"/>
                <w:szCs w:val="24"/>
              </w:rPr>
              <w:t> </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0"/>
                <w:szCs w:val="20"/>
              </w:rPr>
              <w:t> </w:t>
            </w:r>
            <w:r w:rsidRPr="003D0FE6">
              <w:rPr>
                <w:rFonts w:ascii="Verdana" w:eastAsia="Times New Roman" w:hAnsi="Verdana" w:cs="Times New Roman"/>
                <w:color w:val="000000"/>
                <w:sz w:val="24"/>
                <w:szCs w:val="24"/>
              </w:rPr>
              <w:t>Plans, oversees, coordinates, and implements the Library's volunteer program.</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Recruits, interviews, tests, and selects each volunteer applicant thoroughly and assesses knowledge, skills, and abilities before acceptance into the program; receives volunteer applications and maintains a file of all applications; handles all necessary correspondence with applicants in a timely manner.</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Determines which function each volunteer is best suited for based on the above assessment and department needs; schedules volunteers to meet the needs of the department while maximizing volunteer job satisfaction and fulfillment.</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Ensures all volunteers are informed about department programs, services, and activities and that Library staff is informed about the volunteer program.</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Works with staff to identify opportunities for volunteer support and to develop new volunteer positions and programs; establishes and maintains a listing of the volunteer positions in each division, including the desired number of volunteers for each position.</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Works with division managers and supervisors to write and maintain accurate position descriptions for the volunteer positions in each division, including the required work schedule and time commitment for each position.</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proofErr w:type="gramStart"/>
            <w:r w:rsidRPr="003D0FE6">
              <w:rPr>
                <w:rFonts w:ascii="Verdana" w:eastAsia="Times New Roman" w:hAnsi="Verdana" w:cs="Times New Roman"/>
                <w:color w:val="000000"/>
                <w:sz w:val="24"/>
                <w:szCs w:val="24"/>
              </w:rPr>
              <w:t>identifies</w:t>
            </w:r>
            <w:proofErr w:type="gramEnd"/>
            <w:r w:rsidRPr="003D0FE6">
              <w:rPr>
                <w:rFonts w:ascii="Verdana" w:eastAsia="Times New Roman" w:hAnsi="Verdana" w:cs="Times New Roman"/>
                <w:color w:val="000000"/>
                <w:sz w:val="24"/>
                <w:szCs w:val="24"/>
              </w:rPr>
              <w:t xml:space="preserve"> and implements ways to recruit new volunteers through community outreach, public relations programs, volunteer recruiting fairs, local volunteer </w:t>
            </w:r>
            <w:r w:rsidRPr="003D0FE6">
              <w:rPr>
                <w:rFonts w:ascii="Verdana" w:eastAsia="Times New Roman" w:hAnsi="Verdana" w:cs="Times New Roman"/>
                <w:color w:val="000000"/>
                <w:sz w:val="24"/>
                <w:szCs w:val="24"/>
              </w:rPr>
              <w:lastRenderedPageBreak/>
              <w:t>agencies and organizations, and other service organizations.</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Plans, directs, and organizes orientation for new volunteers; coordinates on-the-job and other required training between volunteers and staff.</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Performs daily coordination of volunteers, holds meetings, and gets feedback from volunteers regarding job satisfaction; designs and implements volunteer recognition programs.</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Assists division managers and supervisors in addressing performance deficiencies and issues by providing additional training, reassigning the volunteer, or terminating the assignment.</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Develops and maintains information and outreach materials, including brochures, slide shows, information packets, flyers, guides, and other documents.</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Prepares and maintains accurate and complete records of the work performed; prepares clear and concise reports to monitor the success of the volunteer program; creates related written materials.</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 xml:space="preserve">Interprets and applies library policies and procedures for patrons and staff; accesses and retrieves information for library patrons and staff as requested. </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Advises and assists library patrons in the use of library services and tools.</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Establishes and maintains effective customer service for library patrons.</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Participates in meetings, committees, or projects intended to enhance services or promote consistent policies and procedures across the department.</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Completes or supervises completion of a variety of complex clerical duties including maintaining detailed records, verifying accuracy of information, researching discrepancies and record information.</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Coordinates scheduling of the Community Rooms within the library.</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Participates in community events and outreach activities.</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 xml:space="preserve">May exercise functional and technical supervision over assigned library </w:t>
            </w:r>
            <w:proofErr w:type="spellStart"/>
            <w:r w:rsidRPr="003D0FE6">
              <w:rPr>
                <w:rFonts w:ascii="Verdana" w:eastAsia="Times New Roman" w:hAnsi="Verdana" w:cs="Times New Roman"/>
                <w:color w:val="000000"/>
                <w:sz w:val="24"/>
                <w:szCs w:val="24"/>
              </w:rPr>
              <w:t>clerical</w:t>
            </w:r>
            <w:proofErr w:type="gramStart"/>
            <w:r w:rsidRPr="003D0FE6">
              <w:rPr>
                <w:rFonts w:ascii="Verdana" w:eastAsia="Times New Roman" w:hAnsi="Verdana" w:cs="Times New Roman"/>
                <w:color w:val="000000"/>
                <w:sz w:val="24"/>
                <w:szCs w:val="24"/>
              </w:rPr>
              <w:t>,part</w:t>
            </w:r>
            <w:proofErr w:type="spellEnd"/>
            <w:proofErr w:type="gramEnd"/>
            <w:r w:rsidRPr="003D0FE6">
              <w:rPr>
                <w:rFonts w:ascii="Verdana" w:eastAsia="Times New Roman" w:hAnsi="Verdana" w:cs="Times New Roman"/>
                <w:color w:val="000000"/>
                <w:sz w:val="24"/>
                <w:szCs w:val="24"/>
              </w:rPr>
              <w:t>-time, and volunteer personnel.</w:t>
            </w:r>
          </w:p>
          <w:p w:rsidR="003D0FE6" w:rsidRPr="003D0FE6" w:rsidRDefault="003D0FE6" w:rsidP="003D0FE6">
            <w:pPr>
              <w:numPr>
                <w:ilvl w:val="0"/>
                <w:numId w:val="1"/>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Performs other duties as assigned.</w:t>
            </w:r>
          </w:p>
        </w:tc>
      </w:tr>
      <w:tr w:rsidR="003D0FE6" w:rsidRPr="003D0FE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336699"/>
            <w:tcMar>
              <w:top w:w="45" w:type="dxa"/>
              <w:left w:w="150" w:type="dxa"/>
              <w:bottom w:w="45" w:type="dxa"/>
              <w:right w:w="45" w:type="dxa"/>
            </w:tcMar>
            <w:vAlign w:val="center"/>
            <w:hideMark/>
          </w:tcPr>
          <w:p w:rsidR="003D0FE6" w:rsidRPr="003D0FE6" w:rsidRDefault="003D0FE6" w:rsidP="003D0FE6">
            <w:pPr>
              <w:spacing w:after="0" w:line="240" w:lineRule="auto"/>
              <w:rPr>
                <w:rFonts w:ascii="Verdana" w:eastAsia="Times New Roman" w:hAnsi="Verdana" w:cs="Times New Roman"/>
                <w:b/>
                <w:bCs/>
                <w:color w:val="CCCCCC"/>
                <w:sz w:val="20"/>
                <w:szCs w:val="20"/>
              </w:rPr>
            </w:pPr>
            <w:r w:rsidRPr="003D0FE6">
              <w:rPr>
                <w:rFonts w:ascii="Verdana" w:eastAsia="Times New Roman" w:hAnsi="Verdana" w:cs="Times New Roman"/>
                <w:b/>
                <w:bCs/>
                <w:color w:val="CCCCCC"/>
                <w:sz w:val="20"/>
                <w:szCs w:val="20"/>
              </w:rPr>
              <w:lastRenderedPageBreak/>
              <w:t xml:space="preserve"> Typical Qualifications: </w:t>
            </w:r>
          </w:p>
        </w:tc>
      </w:tr>
      <w:tr w:rsidR="003D0FE6" w:rsidRPr="003D0FE6">
        <w:trPr>
          <w:tblCellSpacing w:w="0" w:type="dxa"/>
          <w:jc w:val="center"/>
        </w:trPr>
        <w:tc>
          <w:tcPr>
            <w:tcW w:w="0" w:type="auto"/>
            <w:tcBorders>
              <w:top w:val="single" w:sz="2" w:space="0" w:color="000000"/>
              <w:left w:val="single" w:sz="6" w:space="0" w:color="000000"/>
              <w:bottom w:val="single" w:sz="2" w:space="0" w:color="000000"/>
              <w:right w:val="single" w:sz="6" w:space="0" w:color="000000"/>
            </w:tcBorders>
            <w:shd w:val="clear" w:color="auto" w:fill="FFFFFF"/>
            <w:vAlign w:val="center"/>
            <w:hideMark/>
          </w:tcPr>
          <w:p w:rsidR="003D0FE6" w:rsidRPr="003D0FE6" w:rsidRDefault="003D0FE6" w:rsidP="003D0FE6">
            <w:pPr>
              <w:spacing w:after="0" w:line="240" w:lineRule="auto"/>
              <w:rPr>
                <w:rFonts w:ascii="Verdana" w:eastAsia="Times New Roman" w:hAnsi="Verdana" w:cs="Times New Roman"/>
                <w:color w:val="000000"/>
                <w:sz w:val="20"/>
                <w:szCs w:val="20"/>
              </w:rPr>
            </w:pP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Times New Roman" w:eastAsia="Times New Roman" w:hAnsi="Times New Roman" w:cs="Times New Roman"/>
                <w:b/>
                <w:color w:val="000000"/>
              </w:rPr>
              <w:t>Knowledge of:</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Principles, practices, and methods of administering and coordinating a volunteer program.</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Principles, practices and techniques of public relations, community outreach and service promotion.</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Applicable Federal, State, and local laws, codes, and regulations, including administrative policies and procedures.</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Business letter writing and basic report preparation techniques; effective communication techniques in public presentations.</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Basic record keeping principles and procedures.</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Basic mathematical principles.</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lastRenderedPageBreak/>
              <w:t>Modern office practices and procedures, including the use of standard office equipment.</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Computer applications related to the work, including word-processing, spreadsheet, and graphic design programs.</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English usage, grammar, spelling, vocabulary, and punctuation.</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Principles, practices and techniques of public relations, community outreach and service promotion.</w:t>
            </w:r>
          </w:p>
          <w:p w:rsidR="003D0FE6" w:rsidRPr="003D0FE6" w:rsidRDefault="003D0FE6" w:rsidP="003D0FE6">
            <w:pPr>
              <w:numPr>
                <w:ilvl w:val="0"/>
                <w:numId w:val="2"/>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Techniques for providing a high level of customer service by effectively dealing with the public, vendors, contractors, and City staff.</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Verdana" w:eastAsia="Times New Roman" w:hAnsi="Verdana" w:cs="Times New Roman"/>
                <w:color w:val="000000"/>
              </w:rPr>
              <w:t> </w:t>
            </w:r>
            <w:r w:rsidRPr="003D0FE6">
              <w:rPr>
                <w:rFonts w:ascii="Times New Roman" w:eastAsia="Times New Roman" w:hAnsi="Times New Roman" w:cs="Times New Roman"/>
                <w:b/>
                <w:bCs/>
                <w:color w:val="000000"/>
              </w:rPr>
              <w:t xml:space="preserve">Ability to: </w:t>
            </w:r>
          </w:p>
          <w:p w:rsidR="003D0FE6" w:rsidRPr="003D0FE6" w:rsidRDefault="003D0FE6" w:rsidP="003D0FE6">
            <w:pPr>
              <w:spacing w:after="0" w:line="240" w:lineRule="auto"/>
              <w:jc w:val="both"/>
              <w:rPr>
                <w:rFonts w:ascii="Verdana" w:eastAsia="Times New Roman" w:hAnsi="Verdana" w:cs="Times New Roman"/>
                <w:color w:val="000000"/>
                <w:sz w:val="18"/>
                <w:szCs w:val="18"/>
              </w:rPr>
            </w:pP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Coordinate, direct, and implement a volunteer program suited to meet the needs of the community and the Library.</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Recommend and implement goals, objectives, and practices for providing an effective and efficient volunteer program.</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Learn, interpret, and apply Federal, State, and local, administrative and departmental laws, codes, regulations, policies, and procedures.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Plan, schedule, assign, and oversee activities of volunteers; train volunteers in work procedures.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Respond to requests and inquiries from volunteers and the general public; make presentations to volunteers and the general public; elicit community and organizational support for assigned program and projects.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Schedule and coordinate projects; set priorities; adapt to changing priorities.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Prepare written reports and correspondence.</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Make sound, independent decisions within established policy and procedural guidelines.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Organize and prioritize a variety of projects and multiple tasks in an effective and timely manner, organize own work, set priorities, and meet critical time deadlines.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Operate modern office equipment, including computer equipment and specialized software applications programs.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Perform routine clerical work, including maintenance of appropriate records, mathematical calculations, and compiling information for reports.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Use English effectively to communicate in person, over the telephone, and in writing.</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Use tact, initiative, prudence, and independent judgment within general policy and legal guidelines in politically sensitive situations.</w:t>
            </w:r>
          </w:p>
          <w:p w:rsidR="003D0FE6" w:rsidRPr="003D0FE6" w:rsidRDefault="003D0FE6" w:rsidP="003D0FE6">
            <w:pPr>
              <w:numPr>
                <w:ilvl w:val="0"/>
                <w:numId w:val="3"/>
              </w:numPr>
              <w:spacing w:before="100" w:beforeAutospacing="1" w:after="100" w:afterAutospacing="1" w:line="240" w:lineRule="auto"/>
              <w:ind w:left="450"/>
              <w:rPr>
                <w:rFonts w:ascii="Verdana" w:eastAsia="Times New Roman" w:hAnsi="Verdana" w:cs="Times New Roman"/>
                <w:color w:val="000000"/>
                <w:sz w:val="20"/>
                <w:szCs w:val="20"/>
              </w:rPr>
            </w:pPr>
            <w:r w:rsidRPr="003D0FE6">
              <w:rPr>
                <w:rFonts w:ascii="Verdana" w:eastAsia="Times New Roman" w:hAnsi="Verdana" w:cs="Times New Roman"/>
                <w:color w:val="000000"/>
                <w:sz w:val="24"/>
                <w:szCs w:val="24"/>
              </w:rPr>
              <w:t>Establish, maintain, and foster positive and harmonious working relationships with those contacted in the course of work.</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Verdana" w:eastAsia="Times New Roman" w:hAnsi="Verdana" w:cs="Times New Roman"/>
                <w:color w:val="000000"/>
              </w:rPr>
              <w:t> </w:t>
            </w:r>
          </w:p>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Times New Roman" w:eastAsia="Times New Roman" w:hAnsi="Times New Roman" w:cs="Times New Roman"/>
                <w:b/>
                <w:color w:val="000000"/>
              </w:rPr>
              <w:t>Education and Experience:</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Times New Roman" w:eastAsia="Times New Roman" w:hAnsi="Times New Roman" w:cs="Times New Roman"/>
                <w:i/>
                <w:iCs/>
                <w:color w:val="000000"/>
              </w:rPr>
              <w:lastRenderedPageBreak/>
              <w:t>Any combination of training and experience that would provide the required knowledge, skills and abilities is qualifying.  A typical way to obtain the required qualifications would be:</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Times New Roman" w:eastAsia="Times New Roman" w:hAnsi="Times New Roman" w:cs="Times New Roman"/>
                <w:color w:val="000000"/>
                <w:szCs w:val="24"/>
              </w:rPr>
              <w:t> </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Verdana" w:eastAsia="Times New Roman" w:hAnsi="Verdana" w:cs="Times New Roman"/>
                <w:color w:val="000000"/>
                <w:sz w:val="24"/>
                <w:szCs w:val="24"/>
              </w:rPr>
              <w:t>Equivalent to graduation from an accredited four-year college or university with major coursework in library science or a related field.  Some technical library experience is highly desirable.  Two (2) years of high-level administrative support experience, including the coordination of complex programs, preferably related to volunteerism.</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Times New Roman" w:eastAsia="Times New Roman" w:hAnsi="Times New Roman" w:cs="Times New Roman"/>
                <w:b/>
                <w:bCs/>
                <w:color w:val="000000"/>
                <w:szCs w:val="24"/>
              </w:rPr>
              <w:t> </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Times New Roman" w:eastAsia="Times New Roman" w:hAnsi="Times New Roman" w:cs="Times New Roman"/>
                <w:b/>
                <w:bCs/>
                <w:color w:val="000000"/>
                <w:szCs w:val="24"/>
              </w:rPr>
              <w:t xml:space="preserve">Licenses and Certifications: </w:t>
            </w:r>
          </w:p>
          <w:p w:rsidR="003D0FE6" w:rsidRPr="003D0FE6" w:rsidRDefault="003D0FE6" w:rsidP="003D0FE6">
            <w:pPr>
              <w:spacing w:after="0" w:line="240" w:lineRule="auto"/>
              <w:jc w:val="both"/>
              <w:rPr>
                <w:rFonts w:ascii="Verdana" w:eastAsia="Times New Roman" w:hAnsi="Verdana" w:cs="Times New Roman"/>
                <w:color w:val="000000"/>
                <w:sz w:val="18"/>
                <w:szCs w:val="18"/>
              </w:rPr>
            </w:pPr>
            <w:r w:rsidRPr="003D0FE6">
              <w:rPr>
                <w:rFonts w:ascii="Times New Roman" w:eastAsia="Times New Roman" w:hAnsi="Times New Roman" w:cs="Times New Roman"/>
                <w:b/>
                <w:bCs/>
                <w:color w:val="000000"/>
                <w:szCs w:val="24"/>
              </w:rPr>
              <w:t> </w:t>
            </w:r>
          </w:p>
          <w:p w:rsidR="003D0FE6" w:rsidRPr="003D0FE6" w:rsidRDefault="003D0FE6" w:rsidP="003D0FE6">
            <w:pPr>
              <w:spacing w:after="0" w:line="240" w:lineRule="auto"/>
              <w:rPr>
                <w:rFonts w:ascii="Verdana" w:eastAsia="Times New Roman" w:hAnsi="Verdana" w:cs="Times New Roman"/>
                <w:color w:val="000000"/>
                <w:sz w:val="20"/>
                <w:szCs w:val="20"/>
              </w:rPr>
            </w:pPr>
            <w:r w:rsidRPr="003D0FE6">
              <w:rPr>
                <w:rFonts w:ascii="Verdana" w:eastAsia="Times New Roman" w:hAnsi="Verdana" w:cs="Times New Roman"/>
                <w:color w:val="000000"/>
              </w:rPr>
              <w:t>A valid California class C driver's license with satisfactory driving record and automobile insurance.</w:t>
            </w:r>
            <w:r w:rsidRPr="003D0FE6">
              <w:rPr>
                <w:rFonts w:ascii="Verdana" w:eastAsia="Times New Roman" w:hAnsi="Verdana" w:cs="Times New Roman"/>
                <w:color w:val="000000"/>
                <w:sz w:val="20"/>
                <w:szCs w:val="20"/>
              </w:rPr>
              <w:t xml:space="preserve"> </w:t>
            </w:r>
          </w:p>
        </w:tc>
      </w:tr>
      <w:tr w:rsidR="003D0FE6" w:rsidRPr="003D0FE6">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336699"/>
            <w:tcMar>
              <w:top w:w="45" w:type="dxa"/>
              <w:left w:w="150" w:type="dxa"/>
              <w:bottom w:w="45" w:type="dxa"/>
              <w:right w:w="45" w:type="dxa"/>
            </w:tcMar>
            <w:vAlign w:val="center"/>
            <w:hideMark/>
          </w:tcPr>
          <w:p w:rsidR="003D0FE6" w:rsidRPr="003D0FE6" w:rsidRDefault="003D0FE6" w:rsidP="003D0FE6">
            <w:pPr>
              <w:spacing w:after="0" w:line="240" w:lineRule="auto"/>
              <w:rPr>
                <w:rFonts w:ascii="Verdana" w:eastAsia="Times New Roman" w:hAnsi="Verdana" w:cs="Times New Roman"/>
                <w:b/>
                <w:bCs/>
                <w:color w:val="CCCCCC"/>
                <w:sz w:val="20"/>
                <w:szCs w:val="20"/>
              </w:rPr>
            </w:pPr>
            <w:r w:rsidRPr="003D0FE6">
              <w:rPr>
                <w:rFonts w:ascii="Verdana" w:eastAsia="Times New Roman" w:hAnsi="Verdana" w:cs="Times New Roman"/>
                <w:b/>
                <w:bCs/>
                <w:color w:val="CCCCCC"/>
                <w:sz w:val="20"/>
                <w:szCs w:val="20"/>
              </w:rPr>
              <w:lastRenderedPageBreak/>
              <w:t xml:space="preserve"> Supplemental Information: </w:t>
            </w:r>
          </w:p>
        </w:tc>
      </w:tr>
      <w:tr w:rsidR="003D0FE6" w:rsidRPr="003D0FE6">
        <w:trPr>
          <w:tblCellSpacing w:w="0" w:type="dxa"/>
          <w:jc w:val="center"/>
        </w:trPr>
        <w:tc>
          <w:tcPr>
            <w:tcW w:w="0" w:type="auto"/>
            <w:tcBorders>
              <w:top w:val="single" w:sz="2" w:space="0" w:color="000000"/>
              <w:left w:val="single" w:sz="6" w:space="0" w:color="000000"/>
              <w:bottom w:val="single" w:sz="2" w:space="0" w:color="000000"/>
              <w:right w:val="single" w:sz="6" w:space="0" w:color="000000"/>
            </w:tcBorders>
            <w:shd w:val="clear" w:color="auto" w:fill="FFFFFF"/>
            <w:vAlign w:val="center"/>
            <w:hideMark/>
          </w:tcPr>
          <w:p w:rsidR="003D0FE6" w:rsidRPr="003D0FE6" w:rsidRDefault="003D0FE6" w:rsidP="003D0FE6">
            <w:pPr>
              <w:spacing w:after="0" w:line="240" w:lineRule="auto"/>
              <w:rPr>
                <w:rFonts w:ascii="Verdana" w:eastAsia="Times New Roman" w:hAnsi="Verdana" w:cs="Times New Roman"/>
                <w:color w:val="000000"/>
                <w:sz w:val="20"/>
                <w:szCs w:val="20"/>
              </w:rPr>
            </w:pPr>
            <w:r w:rsidRPr="003D0FE6">
              <w:rPr>
                <w:rFonts w:ascii="Times New Roman" w:eastAsia="Times New Roman" w:hAnsi="Times New Roman" w:cs="Times New Roman"/>
                <w:b/>
                <w:bCs/>
                <w:color w:val="000000"/>
                <w:sz w:val="24"/>
                <w:szCs w:val="24"/>
              </w:rPr>
              <w:t>Physical Demands</w:t>
            </w:r>
            <w:proofErr w:type="gramStart"/>
            <w:r w:rsidRPr="003D0FE6">
              <w:rPr>
                <w:rFonts w:ascii="Times New Roman" w:eastAsia="Times New Roman" w:hAnsi="Times New Roman" w:cs="Times New Roman"/>
                <w:b/>
                <w:bCs/>
                <w:color w:val="000000"/>
                <w:sz w:val="24"/>
                <w:szCs w:val="24"/>
              </w:rPr>
              <w:t>:</w:t>
            </w:r>
            <w:proofErr w:type="gramEnd"/>
            <w:r w:rsidRPr="003D0FE6">
              <w:rPr>
                <w:rFonts w:ascii="Times New Roman" w:eastAsia="Times New Roman" w:hAnsi="Times New Roman" w:cs="Times New Roman"/>
                <w:b/>
                <w:bCs/>
                <w:color w:val="000000"/>
                <w:sz w:val="24"/>
                <w:szCs w:val="24"/>
              </w:rPr>
              <w:br/>
            </w:r>
            <w:r w:rsidRPr="003D0FE6">
              <w:rPr>
                <w:rFonts w:ascii="Verdana" w:eastAsia="Times New Roman" w:hAnsi="Verdana" w:cs="Times New Roman"/>
                <w:color w:val="000000"/>
                <w:sz w:val="20"/>
                <w:szCs w:val="20"/>
              </w:rPr>
              <w:br/>
            </w:r>
            <w:r w:rsidRPr="003D0FE6">
              <w:rPr>
                <w:rFonts w:ascii="Verdana" w:eastAsia="Times New Roman" w:hAnsi="Verdana" w:cs="Times New Roman"/>
                <w:color w:val="000000"/>
              </w:rPr>
              <w:t xml:space="preserve">Must possess mobility to work in a standard office setting and use standard office equipment, including a computer; vision to read printed materials and a computer screen; and hearing and speech to communicate in person, before groups, and over the telephone.  </w:t>
            </w:r>
            <w:r w:rsidRPr="003D0FE6">
              <w:rPr>
                <w:rFonts w:ascii="Verdana" w:eastAsia="Times New Roman" w:hAnsi="Verdana" w:cs="Times New Roman"/>
                <w:bCs/>
                <w:color w:val="000000"/>
              </w:rPr>
              <w:t xml:space="preserve">This classification primarily works indoors and requires frequent standing in work areas and walking between work areas.  Finger dexterity is needed to access, enter, and retrieve data using a computer keyboard or calculator and to operate standard office equipment.  Positions in this classification frequently bend, stoop, kneel, reach, push, and pull drawers open and closed to retrieve and shelve materials.  </w:t>
            </w:r>
            <w:r w:rsidRPr="003D0FE6">
              <w:rPr>
                <w:rFonts w:ascii="Verdana" w:eastAsia="Times New Roman" w:hAnsi="Verdana" w:cs="Times New Roman"/>
                <w:color w:val="000000"/>
              </w:rPr>
              <w:t>Employees must possess the ability to lift, carry, push, and pull materials and objects weighing up to 50 pounds.</w:t>
            </w:r>
            <w:r w:rsidRPr="003D0FE6">
              <w:rPr>
                <w:rFonts w:ascii="Verdana" w:eastAsia="Times New Roman" w:hAnsi="Verdana" w:cs="Times New Roman"/>
                <w:color w:val="000000"/>
              </w:rPr>
              <w:br/>
            </w:r>
            <w:r w:rsidRPr="003D0FE6">
              <w:rPr>
                <w:rFonts w:ascii="Verdana" w:eastAsia="Times New Roman" w:hAnsi="Verdana" w:cs="Times New Roman"/>
                <w:color w:val="000000"/>
              </w:rPr>
              <w:br/>
            </w:r>
            <w:r w:rsidRPr="003D0FE6">
              <w:rPr>
                <w:rFonts w:ascii="Times New Roman" w:eastAsia="Times New Roman" w:hAnsi="Times New Roman" w:cs="Times New Roman"/>
                <w:b/>
                <w:bCs/>
                <w:color w:val="000000"/>
                <w:sz w:val="24"/>
                <w:szCs w:val="24"/>
              </w:rPr>
              <w:t>Working Conditions</w:t>
            </w:r>
            <w:proofErr w:type="gramStart"/>
            <w:r w:rsidRPr="003D0FE6">
              <w:rPr>
                <w:rFonts w:ascii="Times New Roman" w:eastAsia="Times New Roman" w:hAnsi="Times New Roman" w:cs="Times New Roman"/>
                <w:b/>
                <w:bCs/>
                <w:color w:val="000000"/>
                <w:sz w:val="24"/>
                <w:szCs w:val="24"/>
              </w:rPr>
              <w:t>:</w:t>
            </w:r>
            <w:proofErr w:type="gramEnd"/>
            <w:r w:rsidRPr="003D0FE6">
              <w:rPr>
                <w:rFonts w:ascii="Times New Roman" w:eastAsia="Times New Roman" w:hAnsi="Times New Roman" w:cs="Times New Roman"/>
                <w:b/>
                <w:bCs/>
                <w:color w:val="000000"/>
                <w:sz w:val="24"/>
                <w:szCs w:val="24"/>
              </w:rPr>
              <w:br/>
            </w:r>
            <w:r w:rsidRPr="003D0FE6">
              <w:rPr>
                <w:rFonts w:ascii="Times New Roman" w:eastAsia="Times New Roman" w:hAnsi="Times New Roman" w:cs="Times New Roman"/>
                <w:b/>
                <w:bCs/>
                <w:color w:val="000000"/>
                <w:sz w:val="24"/>
                <w:szCs w:val="24"/>
              </w:rPr>
              <w:br/>
            </w:r>
            <w:r w:rsidRPr="003D0FE6">
              <w:rPr>
                <w:rFonts w:ascii="Arial" w:eastAsia="Times New Roman" w:hAnsi="Arial" w:cs="Arial"/>
                <w:color w:val="000000"/>
                <w:sz w:val="24"/>
                <w:szCs w:val="24"/>
              </w:rPr>
              <w:t>Required to work flexible schedules including evenings, weekends, and holidays.</w:t>
            </w:r>
            <w:r w:rsidRPr="003D0FE6">
              <w:rPr>
                <w:rFonts w:ascii="Verdana" w:eastAsia="Times New Roman" w:hAnsi="Verdana" w:cs="Times New Roman"/>
                <w:color w:val="000000"/>
                <w:sz w:val="20"/>
                <w:szCs w:val="20"/>
              </w:rPr>
              <w:t xml:space="preserve"> </w:t>
            </w:r>
          </w:p>
        </w:tc>
      </w:tr>
      <w:tr w:rsidR="003D0FE6" w:rsidRPr="003D0FE6">
        <w:trPr>
          <w:tblCellSpacing w:w="0" w:type="dxa"/>
          <w:jc w:val="center"/>
        </w:trPr>
        <w:tc>
          <w:tcPr>
            <w:tcW w:w="0" w:type="auto"/>
            <w:tcBorders>
              <w:top w:val="single" w:sz="2" w:space="0" w:color="000000"/>
              <w:left w:val="single" w:sz="6" w:space="0" w:color="000000"/>
              <w:bottom w:val="single" w:sz="6" w:space="0" w:color="000000"/>
              <w:right w:val="single" w:sz="6" w:space="0" w:color="000000"/>
            </w:tcBorders>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 </w:t>
            </w:r>
          </w:p>
        </w:tc>
      </w:tr>
    </w:tbl>
    <w:p w:rsidR="003D0FE6" w:rsidRPr="003D0FE6" w:rsidRDefault="003D0FE6" w:rsidP="003D0FE6">
      <w:pPr>
        <w:spacing w:after="0" w:line="240" w:lineRule="auto"/>
        <w:rPr>
          <w:rFonts w:ascii="Verdana" w:eastAsia="Times New Roman" w:hAnsi="Verdana" w:cs="Times New Roman"/>
          <w:color w:val="000000"/>
          <w:sz w:val="18"/>
          <w:szCs w:val="18"/>
        </w:rPr>
      </w:pPr>
    </w:p>
    <w:tbl>
      <w:tblPr>
        <w:tblW w:w="10500" w:type="dxa"/>
        <w:jc w:val="center"/>
        <w:tblCellSpacing w:w="15" w:type="dxa"/>
        <w:tblBorders>
          <w:top w:val="double" w:sz="12" w:space="0" w:color="336699"/>
          <w:bottom w:val="double" w:sz="12" w:space="0" w:color="336699"/>
        </w:tblBorders>
        <w:tblCellMar>
          <w:top w:w="45" w:type="dxa"/>
          <w:left w:w="45" w:type="dxa"/>
          <w:bottom w:w="45" w:type="dxa"/>
          <w:right w:w="45" w:type="dxa"/>
        </w:tblCellMar>
        <w:tblLook w:val="04A0"/>
      </w:tblPr>
      <w:tblGrid>
        <w:gridCol w:w="2127"/>
        <w:gridCol w:w="8373"/>
      </w:tblGrid>
      <w:tr w:rsidR="003D0FE6" w:rsidRPr="003D0FE6">
        <w:trPr>
          <w:tblCellSpacing w:w="15" w:type="dxa"/>
          <w:jc w:val="center"/>
        </w:trPr>
        <w:tc>
          <w:tcPr>
            <w:tcW w:w="1000" w:type="pct"/>
            <w:tcBorders>
              <w:top w:val="nil"/>
            </w:tcBorders>
            <w:shd w:val="clear" w:color="auto" w:fill="FFFFFF"/>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Agency:</w:t>
            </w:r>
          </w:p>
        </w:tc>
        <w:tc>
          <w:tcPr>
            <w:tcW w:w="4000" w:type="pct"/>
            <w:tcBorders>
              <w:top w:val="nil"/>
            </w:tcBorders>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City of Orange</w:t>
            </w:r>
          </w:p>
        </w:tc>
      </w:tr>
      <w:tr w:rsidR="003D0FE6" w:rsidRPr="003D0FE6">
        <w:trPr>
          <w:tblCellSpacing w:w="15" w:type="dxa"/>
          <w:jc w:val="center"/>
        </w:trPr>
        <w:tc>
          <w:tcPr>
            <w:tcW w:w="0" w:type="auto"/>
            <w:shd w:val="clear" w:color="auto" w:fill="FFFFFF"/>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Address:</w:t>
            </w:r>
          </w:p>
        </w:tc>
        <w:tc>
          <w:tcPr>
            <w:tcW w:w="0" w:type="auto"/>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300 E. Chapman Avenue    Orange,  California  92866  </w:t>
            </w:r>
            <w:hyperlink r:id="rId8" w:tgtFrame="_blank" w:history="1">
              <w:r w:rsidRPr="003D0FE6">
                <w:rPr>
                  <w:rFonts w:ascii="Verdana" w:eastAsia="Times New Roman" w:hAnsi="Verdana" w:cs="Times New Roman"/>
                  <w:color w:val="0033CC"/>
                  <w:sz w:val="15"/>
                  <w:u w:val="single"/>
                </w:rPr>
                <w:t>Map/Directions</w:t>
              </w:r>
            </w:hyperlink>
            <w:r w:rsidRPr="003D0FE6">
              <w:rPr>
                <w:rFonts w:ascii="Verdana" w:eastAsia="Times New Roman" w:hAnsi="Verdana" w:cs="Times New Roman"/>
                <w:color w:val="000000"/>
                <w:sz w:val="18"/>
                <w:szCs w:val="18"/>
              </w:rPr>
              <w:t xml:space="preserve"> </w:t>
            </w:r>
          </w:p>
        </w:tc>
      </w:tr>
      <w:tr w:rsidR="003D0FE6" w:rsidRPr="003D0FE6">
        <w:trPr>
          <w:tblCellSpacing w:w="15" w:type="dxa"/>
          <w:jc w:val="center"/>
        </w:trPr>
        <w:tc>
          <w:tcPr>
            <w:tcW w:w="0" w:type="auto"/>
            <w:shd w:val="clear" w:color="auto" w:fill="FFFFFF"/>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Phone:</w:t>
            </w:r>
          </w:p>
        </w:tc>
        <w:tc>
          <w:tcPr>
            <w:tcW w:w="0" w:type="auto"/>
            <w:hideMark/>
          </w:tcPr>
          <w:p w:rsidR="003D0FE6" w:rsidRPr="003D0FE6" w:rsidRDefault="003D0FE6" w:rsidP="003D0FE6">
            <w:pPr>
              <w:spacing w:after="0" w:line="240" w:lineRule="auto"/>
              <w:rPr>
                <w:rFonts w:ascii="Verdana" w:eastAsia="Times New Roman" w:hAnsi="Verdana" w:cs="Times New Roman"/>
                <w:color w:val="000000"/>
                <w:sz w:val="18"/>
                <w:szCs w:val="18"/>
              </w:rPr>
            </w:pPr>
            <w:r w:rsidRPr="003D0FE6">
              <w:rPr>
                <w:rFonts w:ascii="Verdana" w:eastAsia="Times New Roman" w:hAnsi="Verdana" w:cs="Times New Roman"/>
                <w:color w:val="000000"/>
                <w:sz w:val="18"/>
                <w:szCs w:val="18"/>
              </w:rPr>
              <w:t>(714) 744-7255</w:t>
            </w:r>
          </w:p>
        </w:tc>
      </w:tr>
      <w:tr w:rsidR="003D0FE6" w:rsidRPr="003D0FE6">
        <w:trPr>
          <w:tblCellSpacing w:w="15" w:type="dxa"/>
          <w:jc w:val="center"/>
        </w:trPr>
        <w:tc>
          <w:tcPr>
            <w:tcW w:w="0" w:type="auto"/>
            <w:shd w:val="clear" w:color="auto" w:fill="FFFFFF"/>
            <w:hideMark/>
          </w:tcPr>
          <w:p w:rsidR="003D0FE6" w:rsidRPr="003D0FE6" w:rsidRDefault="003D0FE6" w:rsidP="003D0FE6">
            <w:pPr>
              <w:spacing w:after="0" w:line="240" w:lineRule="auto"/>
              <w:jc w:val="right"/>
              <w:rPr>
                <w:rFonts w:ascii="Verdana" w:eastAsia="Times New Roman" w:hAnsi="Verdana" w:cs="Times New Roman"/>
                <w:b/>
                <w:bCs/>
                <w:color w:val="000000"/>
                <w:sz w:val="20"/>
                <w:szCs w:val="20"/>
              </w:rPr>
            </w:pPr>
            <w:r w:rsidRPr="003D0FE6">
              <w:rPr>
                <w:rFonts w:ascii="Verdana" w:eastAsia="Times New Roman" w:hAnsi="Verdana" w:cs="Times New Roman"/>
                <w:b/>
                <w:bCs/>
                <w:color w:val="000000"/>
                <w:sz w:val="20"/>
                <w:szCs w:val="20"/>
              </w:rPr>
              <w:t>Web Site:</w:t>
            </w:r>
          </w:p>
        </w:tc>
        <w:tc>
          <w:tcPr>
            <w:tcW w:w="0" w:type="auto"/>
            <w:vAlign w:val="center"/>
            <w:hideMark/>
          </w:tcPr>
          <w:p w:rsidR="003D0FE6" w:rsidRPr="003D0FE6" w:rsidRDefault="003D0FE6" w:rsidP="003D0FE6">
            <w:pPr>
              <w:spacing w:after="0" w:line="240" w:lineRule="auto"/>
              <w:rPr>
                <w:rFonts w:ascii="Verdana" w:eastAsia="Times New Roman" w:hAnsi="Verdana" w:cs="Times New Roman"/>
                <w:color w:val="000000"/>
                <w:sz w:val="18"/>
                <w:szCs w:val="18"/>
              </w:rPr>
            </w:pPr>
            <w:hyperlink r:id="rId9" w:tgtFrame="_blank" w:history="1">
              <w:r w:rsidRPr="003D0FE6">
                <w:rPr>
                  <w:rFonts w:ascii="Verdana" w:eastAsia="Times New Roman" w:hAnsi="Verdana" w:cs="Times New Roman"/>
                  <w:color w:val="0033CC"/>
                  <w:sz w:val="15"/>
                  <w:u w:val="single"/>
                </w:rPr>
                <w:t>http://agency.governmentjobs.com/orange</w:t>
              </w:r>
            </w:hyperlink>
          </w:p>
        </w:tc>
      </w:tr>
    </w:tbl>
    <w:p w:rsidR="00E25212" w:rsidRDefault="00E25212"/>
    <w:sectPr w:rsidR="00E25212" w:rsidSect="00E252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633D"/>
    <w:multiLevelType w:val="multilevel"/>
    <w:tmpl w:val="DAAE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51FCD"/>
    <w:multiLevelType w:val="multilevel"/>
    <w:tmpl w:val="8740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D5321C"/>
    <w:multiLevelType w:val="multilevel"/>
    <w:tmpl w:val="8834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0FE6"/>
    <w:rsid w:val="003D0FE6"/>
    <w:rsid w:val="00A16030"/>
    <w:rsid w:val="00E25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2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FE6"/>
    <w:rPr>
      <w:rFonts w:ascii="Verdana" w:hAnsi="Verdana" w:hint="default"/>
      <w:color w:val="0033CC"/>
      <w:sz w:val="15"/>
      <w:szCs w:val="15"/>
      <w:u w:val="single"/>
    </w:rPr>
  </w:style>
  <w:style w:type="character" w:customStyle="1" w:styleId="tabareasmall">
    <w:name w:val="tabareasmall"/>
    <w:basedOn w:val="DefaultParagraphFont"/>
    <w:rsid w:val="003D0FE6"/>
  </w:style>
  <w:style w:type="paragraph" w:styleId="BodyText3">
    <w:name w:val="Body Text 3"/>
    <w:basedOn w:val="Normal"/>
    <w:link w:val="BodyText3Char"/>
    <w:uiPriority w:val="99"/>
    <w:semiHidden/>
    <w:unhideWhenUsed/>
    <w:rsid w:val="003D0FE6"/>
    <w:pPr>
      <w:spacing w:before="100" w:beforeAutospacing="1" w:after="100" w:afterAutospacing="1" w:line="240" w:lineRule="auto"/>
    </w:pPr>
    <w:rPr>
      <w:rFonts w:ascii="Verdana" w:eastAsia="Times New Roman" w:hAnsi="Verdana" w:cs="Times New Roman"/>
      <w:sz w:val="18"/>
      <w:szCs w:val="18"/>
    </w:rPr>
  </w:style>
  <w:style w:type="character" w:customStyle="1" w:styleId="BodyText3Char">
    <w:name w:val="Body Text 3 Char"/>
    <w:basedOn w:val="DefaultParagraphFont"/>
    <w:link w:val="BodyText3"/>
    <w:uiPriority w:val="99"/>
    <w:semiHidden/>
    <w:rsid w:val="003D0FE6"/>
    <w:rPr>
      <w:rFonts w:ascii="Verdana" w:eastAsia="Times New Roman" w:hAnsi="Verdana" w:cs="Times New Roman"/>
      <w:sz w:val="18"/>
      <w:szCs w:val="18"/>
    </w:rPr>
  </w:style>
  <w:style w:type="character" w:styleId="Strong">
    <w:name w:val="Strong"/>
    <w:basedOn w:val="DefaultParagraphFont"/>
    <w:uiPriority w:val="22"/>
    <w:qFormat/>
    <w:rsid w:val="003D0FE6"/>
    <w:rPr>
      <w:b/>
      <w:bCs/>
    </w:rPr>
  </w:style>
</w:styles>
</file>

<file path=word/webSettings.xml><?xml version="1.0" encoding="utf-8"?>
<w:webSettings xmlns:r="http://schemas.openxmlformats.org/officeDocument/2006/relationships" xmlns:w="http://schemas.openxmlformats.org/wordprocessingml/2006/main">
  <w:divs>
    <w:div w:id="1900898837">
      <w:bodyDiv w:val="1"/>
      <w:marLeft w:val="0"/>
      <w:marRight w:val="0"/>
      <w:marTop w:val="0"/>
      <w:marBottom w:val="0"/>
      <w:divBdr>
        <w:top w:val="none" w:sz="0" w:space="0" w:color="auto"/>
        <w:left w:val="none" w:sz="0" w:space="0" w:color="auto"/>
        <w:bottom w:val="none" w:sz="0" w:space="0" w:color="auto"/>
        <w:right w:val="none" w:sz="0" w:space="0" w:color="auto"/>
      </w:divBdr>
      <w:divsChild>
        <w:div w:id="328680479">
          <w:marLeft w:val="0"/>
          <w:marRight w:val="0"/>
          <w:marTop w:val="0"/>
          <w:marBottom w:val="0"/>
          <w:divBdr>
            <w:top w:val="none" w:sz="0" w:space="0" w:color="auto"/>
            <w:left w:val="none" w:sz="0" w:space="0" w:color="auto"/>
            <w:bottom w:val="none" w:sz="0" w:space="0" w:color="auto"/>
            <w:right w:val="none" w:sz="0" w:space="0" w:color="auto"/>
          </w:divBdr>
        </w:div>
        <w:div w:id="1741251806">
          <w:marLeft w:val="0"/>
          <w:marRight w:val="0"/>
          <w:marTop w:val="0"/>
          <w:marBottom w:val="0"/>
          <w:divBdr>
            <w:top w:val="single" w:sz="6" w:space="2" w:color="000000"/>
            <w:left w:val="single" w:sz="6" w:space="2" w:color="000000"/>
            <w:bottom w:val="single" w:sz="6" w:space="2" w:color="000000"/>
            <w:right w:val="single" w:sz="6" w:space="2"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ps.yahoo.com/py/maps.py?Pyt=Tmap&amp;addr=300%20E%2E%20Chapman%20Avenue&amp;csz=Orange%2C+CA&amp;Get+Map=Get+Map" TargetMode="External"/><Relationship Id="rId3" Type="http://schemas.openxmlformats.org/officeDocument/2006/relationships/settings" Target="settings.xml"/><Relationship Id="rId7" Type="http://schemas.openxmlformats.org/officeDocument/2006/relationships/hyperlink" Target="https://www.governmentjobs.com/view_job.cfm?JobID=478784&amp;ViewBenefits=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mentjobs.com/view_job.cfm?JobID=478784" TargetMode="External"/><Relationship Id="rId11" Type="http://schemas.openxmlformats.org/officeDocument/2006/relationships/theme" Target="theme/theme1.xml"/><Relationship Id="rId5" Type="http://schemas.openxmlformats.org/officeDocument/2006/relationships/hyperlink" Target="http://agency.governmentjobs.com/orange/job_bulletin.cfm?JobID=478784&amp;sharedWindow=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gency.governmentjobs.com/or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7998</Characters>
  <Application>Microsoft Office Word</Application>
  <DocSecurity>0</DocSecurity>
  <Lines>66</Lines>
  <Paragraphs>18</Paragraphs>
  <ScaleCrop>false</ScaleCrop>
  <Company>City of Orange</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cp:revision>
  <dcterms:created xsi:type="dcterms:W3CDTF">2013-08-13T00:34:00Z</dcterms:created>
  <dcterms:modified xsi:type="dcterms:W3CDTF">2013-08-13T00:35:00Z</dcterms:modified>
</cp:coreProperties>
</file>